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2"/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5"/>
      </w:pPr>
    </w:p>
    <w:p>
      <w:pPr>
        <w:pStyle w:val="PO154"/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drawing>
          <wp:inline distT="0" distB="0" distL="0" distR="0">
            <wp:extent cx="6841490" cy="19685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2125" cy="19691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O6"/>
        <w:numPr>
          <w:ilvl w:val="0"/>
          <w:numId w:val="0"/>
        </w:numPr>
        <w:jc w:val="center"/>
        <w:overflowPunct w:val="0"/>
        <w:spacing w:lineRule="auto" w:line="240" w:before="60" w:after="60"/>
        <w:ind w:left="0" w:hanging="0"/>
        <w:rPr>
          <w:b w:val="1"/>
          <w:color w:val="00B0F0"/>
          <w:position w:val="0"/>
          <w:sz w:val="36"/>
          <w:szCs w:val="36"/>
          <w:caps/>
          <w:rFonts w:ascii="Times New Roman" w:eastAsia="Times New Roman" w:hAnsi="Times New Roman" w:hint="default"/>
        </w:rPr>
      </w:pPr>
      <w:r>
        <w:rPr>
          <w:b w:val="1"/>
          <w:color w:val="00B0F0"/>
          <w:position w:val="0"/>
          <w:sz w:val="36"/>
          <w:szCs w:val="36"/>
          <w:caps/>
          <w:rFonts w:ascii="Times New Roman" w:eastAsia="Times New Roman" w:hAnsi="Times New Roman" w:hint="default"/>
        </w:rPr>
        <w:t xml:space="preserve">DOMENICA 27 dicembre 2015</w:t>
      </w:r>
    </w:p>
    <w:p>
      <w:pPr>
        <w:pStyle w:val="PO6"/>
        <w:numPr>
          <w:ilvl w:val="0"/>
          <w:numId w:val="0"/>
        </w:numPr>
        <w:jc w:val="center"/>
        <w:overflowPunct w:val="0"/>
        <w:spacing w:lineRule="auto" w:line="240" w:before="60" w:after="60"/>
        <w:ind w:left="0" w:hanging="0"/>
        <w:rPr>
          <w:b w:val="1"/>
          <w:color w:val="00B0F0"/>
          <w:position w:val="0"/>
          <w:sz w:val="36"/>
          <w:szCs w:val="36"/>
          <w:caps/>
          <w:rFonts w:ascii="Times New Roman" w:eastAsia="Times New Roman" w:hAnsi="Times New Roman" w:hint="default"/>
        </w:rPr>
      </w:pPr>
      <w:r>
        <w:rPr>
          <w:b w:val="1"/>
          <w:color w:val="00B0F0"/>
          <w:position w:val="0"/>
          <w:sz w:val="36"/>
          <w:szCs w:val="36"/>
          <w:caps/>
          <w:rFonts w:ascii="Times New Roman" w:eastAsia="Times New Roman" w:hAnsi="Times New Roman" w:hint="default"/>
        </w:rPr>
        <w:t xml:space="preserve">santa famiglia di gesù, maria e giuseppe</w:t>
      </w:r>
    </w:p>
    <w:p>
      <w:pPr>
        <w:pStyle w:val="PO154"/>
        <w:numPr>
          <w:ilvl w:val="0"/>
          <w:numId w:val="0"/>
        </w:numPr>
        <w:jc w:val="center"/>
        <w:overflowPunct w:val="0"/>
        <w:spacing w:lineRule="auto" w:line="240" w:before="0" w:after="0"/>
        <w:ind w:firstLine="142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</w:pPr>
      <w:r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GESÙ È RITROVATO NEL TEMPIO TRA I MAESTRI</w:t>
      </w:r>
    </w:p>
    <w:p>
      <w:pPr>
        <w:pStyle w:val="PO154"/>
        <w:numPr>
          <w:ilvl w:val="0"/>
          <w:numId w:val="0"/>
        </w:numPr>
        <w:jc w:val="center"/>
        <w:overflowPunct w:val="0"/>
        <w:spacing w:lineRule="auto" w:line="240" w:before="0" w:after="0"/>
        <w:ind w:firstLine="142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overflowPunct w:val="0"/>
        <w:spacing w:lineRule="auto" w:line="240" w:before="0" w:after="0"/>
        <w:ind w:left="0" w:hanging="0"/>
        <w:rPr>
          <w:position w:val="0"/>
          <w:sz w:val="32"/>
          <w:szCs w:val="32"/>
          <w:rFonts w:ascii="Times New Roman" w:eastAsia="Times New Roman" w:hAnsi="Times New Roman" w:hint="default"/>
        </w:rPr>
      </w:pPr>
      <w:r>
        <w:rPr>
          <w:sz w:val="20"/>
        </w:rPr>
        <w:drawing>
          <wp:anchor distT="71755" distB="71755" distL="71755" distR="71755" simplePos="0" relativeHeight="251624961" behindDoc="0" locked="0" layoutInCell="1" allowOverlap="1">
            <wp:simplePos x="0" y="0"/>
            <wp:positionH relativeFrom="column">
              <wp:posOffset>4782189</wp:posOffset>
            </wp:positionH>
            <wp:positionV relativeFrom="paragraph">
              <wp:posOffset>96524</wp:posOffset>
            </wp:positionV>
            <wp:extent cx="2063115" cy="2867660"/>
            <wp:effectExtent l="0" t="0" r="0" b="0"/>
            <wp:wrapSquare wrapText="bothSides"/>
            <wp:docPr id="10" name="Picture 2" descr="C:\Users\Natività.Natività-PC\Desktop\com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86829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LA Santa Famiglia, costituita dal matrimonio di Maria e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Giuseppe e dalla nascita di Gesù in esso, non è una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semplice festa di devozione, ma un “mistero della vita di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Cristo”. Insieme con l’assunzione dell’umanità, infatti, è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anche assunto in Cristo tutto ciò che è umano e, in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particolare, la famiglia, quale prima dimensione della sua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esistenza in terra; appunto perché parte integrante del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mistero dell’Incarnazione, diventa essa stessa mistero,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ossia fondamentale realtà umana assunta per essere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purificata e santificata. «Le parole rivolte da Maria a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Gesù dodicenne nel tempio, “tuo padre ed io ti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cercavamo”, non sono una frase convenzionale, ma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indicano tutta la realtà dell’incarnazione, che appartiene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al mistero della Famiglia di Nazaret. Poiché in essa è vissuto nascosto per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anni il Figlio di Dio, essa è per ciò stesso il prototipo e l’esempio per tutte le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famiglie cristiane » (Giovanni Paolo II). «Essa è l’originaria ‘chiesa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domestica’ nella quale rispecchiarsi per comprendere cos’è la famiglia, ossia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la comunione di amore, il suo carattere sacro e inviolabile, la sua funzione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insostituibile per l’educazione e l’ordine sociale» ( Paolo VI).</w:t>
      </w:r>
    </w:p>
    <w:p>
      <w:pPr>
        <w:numPr>
          <w:ilvl w:val="0"/>
          <w:numId w:val="0"/>
        </w:numPr>
        <w:jc w:val="both"/>
        <w:overflowPunct w:val="0"/>
        <w:spacing w:lineRule="auto" w:line="240" w:before="0" w:after="0"/>
        <w:ind w:left="0" w:hanging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pStyle w:val="PO12"/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i w:val="1"/>
          <w:b w:val="1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5"/>
      </w:pPr>
      <w:r>
        <w:rPr>
          <w:i w:val="1"/>
          <w:b w:val="1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I SANTI DELLA SETTIMANA</w:t>
      </w:r>
    </w:p>
    <w:p>
      <w:pPr>
        <w:pStyle w:val="PO151"/>
        <w:numPr>
          <w:ilvl w:val="0"/>
          <w:numId w:val="0"/>
        </w:numPr>
        <w:jc w:val="both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position w:val="0"/>
          <w:sz w:val="32"/>
          <w:szCs w:val="32"/>
          <w:caps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domenica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27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santa famiglia di gesù, 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maria e giuseppe</w:t>
      </w:r>
    </w:p>
    <w:p>
      <w:pPr>
        <w:pStyle w:val="PO151"/>
        <w:numPr>
          <w:ilvl w:val="0"/>
          <w:numId w:val="0"/>
        </w:numPr>
        <w:jc w:val="both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position w:val="0"/>
          <w:sz w:val="32"/>
          <w:szCs w:val="32"/>
          <w:caps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lunedì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28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santi innocenti martiri</w:t>
      </w:r>
    </w:p>
    <w:p>
      <w:pPr>
        <w:pStyle w:val="PO151"/>
        <w:numPr>
          <w:ilvl w:val="0"/>
          <w:numId w:val="0"/>
        </w:numPr>
        <w:jc w:val="both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position w:val="0"/>
          <w:sz w:val="32"/>
          <w:szCs w:val="32"/>
          <w:caps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venerdì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 1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maria santissima madre di dio</w:t>
      </w:r>
    </w:p>
    <w:p>
      <w:pPr>
        <w:pStyle w:val="PO151"/>
        <w:numPr>
          <w:ilvl w:val="0"/>
          <w:numId w:val="0"/>
        </w:numPr>
        <w:jc w:val="both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position w:val="0"/>
          <w:sz w:val="32"/>
          <w:szCs w:val="32"/>
          <w:caps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sabato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 2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santi basilio magno e gregorio 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nazianzeno, vescovi e dottore della 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chiesa</w:t>
      </w:r>
    </w:p>
    <w:p>
      <w:pPr>
        <w:pStyle w:val="PO151"/>
        <w:numPr>
          <w:ilvl w:val="0"/>
          <w:numId w:val="0"/>
        </w:numPr>
        <w:jc w:val="both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position w:val="0"/>
          <w:sz w:val="32"/>
          <w:szCs w:val="32"/>
          <w:caps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>domenica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 3</w:t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ab/>
      </w:r>
      <w:r>
        <w:rPr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ii domenica dopo natale</w:t>
      </w:r>
    </w:p>
    <w:p>
      <w:pPr>
        <w:pStyle w:val="PO151"/>
        <w:numPr>
          <w:ilvl w:val="0"/>
          <w:numId w:val="0"/>
        </w:numPr>
        <w:jc w:val="both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position w:val="0"/>
          <w:sz w:val="22"/>
          <w:szCs w:val="22"/>
          <w:caps/>
          <w:rFonts w:ascii="Times New Roman" w:eastAsia="Times New Roman" w:hAnsi="Times New Roman" w:hint="default"/>
        </w:rPr>
      </w:pPr>
    </w:p>
    <w:p>
      <w:pPr>
        <w:pStyle w:val="PO151"/>
        <w:numPr>
          <w:ilvl w:val="0"/>
          <w:numId w:val="0"/>
        </w:numPr>
        <w:jc w:val="center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position w:val="0"/>
          <w:sz w:val="28"/>
          <w:szCs w:val="28"/>
          <w:caps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caps/>
          <w:rFonts w:ascii="Times New Roman" w:eastAsia="Times New Roman" w:hAnsi="Times New Roman" w:hint="default"/>
        </w:rPr>
        <w:t xml:space="preserve">Scarica il bollettino su </w:t>
      </w:r>
    </w:p>
    <w:p>
      <w:pPr>
        <w:pStyle w:val="PO151"/>
        <w:numPr>
          <w:ilvl w:val="0"/>
          <w:numId w:val="0"/>
        </w:numPr>
        <w:jc w:val="center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</w:pPr>
      <w:r>
        <w:rPr>
          <w:color w:val="00B0F0"/>
          <w:position w:val="0"/>
          <w:sz w:val="28"/>
          <w:szCs w:val="28"/>
          <w:caps/>
          <w:rFonts w:ascii="Times New Roman" w:eastAsia="Times New Roman" w:hAnsi="Times New Roman" w:hint="default"/>
        </w:rPr>
        <w:t>www.parrocchianativita.it</w:t>
      </w:r>
    </w:p>
    <w:p>
      <w:pPr>
        <w:pStyle w:val="PO12"/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5"/>
      </w:pPr>
    </w:p>
    <w:p>
      <w:pPr>
        <w:pStyle w:val="PO12"/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5"/>
      </w:pPr>
    </w:p>
    <w:p>
      <w:pPr>
        <w:pStyle w:val="PO12"/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5"/>
      </w:pPr>
      <w:r>
        <w:rPr>
          <w:i w:val="1"/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INTENZIONI DELLE S. MESSE DAL 27/12 AL  3/ 1</w:t>
      </w:r>
    </w:p>
    <w:p>
      <w:pPr>
        <w:sectPr>
          <w:titlePg/>
          <w:type w:val="continuous"/>
          <w:pgSz w:w="11907" w:h="16840" w:code="9"/>
          <w:pgMar w:top="567" w:left="567" w:bottom="567" w:right="567" w:header="0" w:footer="0" w:gutter="0"/>
          <w:pgNumType w:fmt="decimal"/>
          <w:docGrid w:type="default" w:linePitch="435" w:charSize="0"/>
        </w:sectPr>
        <w:numPr>
          <w:ilvl w:val="0"/>
          <w:numId w:val="0"/>
        </w:numPr>
        <w:jc w:val="center"/>
        <w:overflowPunct w:val="0"/>
        <w:spacing w:lineRule="auto" w:line="240" w:before="0" w:after="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outlineLvl w:val="5"/>
      </w:pPr>
    </w:p>
    <w:tbl>
      <w:tblPr>
        <w:tblCellMar w:top="0" w:left="28" w:bottom="0" w:right="28"/>
        <w:tblW w:w="5357" w:type="dxa"/>
        <w:tblLook w:val="000000" w:firstRow="0" w:lastRow="0" w:firstColumn="0" w:lastColumn="0" w:noHBand="0" w:noVBand="0"/>
        <w:tblLayout w:type="fixed"/>
      </w:tblPr>
      <w:tblGrid>
        <w:gridCol w:w="870"/>
        <w:gridCol w:w="4487"/>
      </w:tblGrid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color w:val="FF000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FF000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Domenica 27 dicembre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8.30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10.00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Walter Brotto (ann.); Carla Cirillo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Lunedì 28 dicembre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7.30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per la Pace nel mondo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int. offerentis</w:t>
            </w: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Martedì 29 dicembre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7.30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per le missioni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def. comunità</w:t>
            </w: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Mercoledì 30 dicembre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7.30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per gli ammalati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int. offerentis</w:t>
            </w: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Giovedì 31 dicembre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7.30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per le vocazioni sacerdotali 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religiose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b w:val="1"/>
                <w:color w:val="FF000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FF000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Venerdì  1 gennaio</w:t>
            </w:r>
          </w:p>
        </w:tc>
      </w:tr>
      <w:tr>
        <w:trPr>
          <w:trHeight w:val="2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8.30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2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10.00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2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00B0F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Sabato  2 gennaio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0"/>
        </w:trPr>
        <w:tc>
          <w:tcPr>
            <w:tcW w:type="dxa" w:w="5357"/>
            <w:tcMar>
              <w:left w:w="28" w:type="dxa"/>
              <w:right w:w="28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color w:val="FF0000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color w:val="FF0000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Domenica  3 gennaio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bookmarkStart w:id="1" w:name="_Hlk123637614"/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8.30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10.00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Odino Cimolai; Livia e Federico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Bernardi; Gabriella Speranti;</w:t>
            </w:r>
          </w:p>
        </w:tc>
      </w:tr>
      <w:tr>
        <w:trPr>
          <w:trHeight w:val="0"/>
        </w:trPr>
        <w:tc>
          <w:tcPr>
            <w:tcW w:type="dxa" w:w="870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19.00</w:t>
            </w:r>
          </w:p>
        </w:tc>
        <w:tc>
          <w:tcPr>
            <w:tcW w:type="dxa" w:w="4487"/>
            <w:tcMar>
              <w:left w:w="28" w:type="dxa"/>
              <w:right w:w="2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comunità</w:t>
            </w:r>
          </w:p>
        </w:tc>
      </w:tr>
    </w:tbl>
    <w:p>
      <w:pPr>
        <w:sectPr>
          <w:type w:val="continuous"/>
          <w:pgSz w:w="11907" w:h="16840" w:code="9"/>
          <w:pgMar w:top="567" w:left="567" w:bottom="567" w:right="567" w:header="0" w:footer="0" w:gutter="0"/>
          <w:pgNumType w:fmt="decimal"/>
          <w:docGrid w:type="default" w:linePitch="435" w:charSize="0"/>
          <w:cols w:equalWidth="1" w:num="2" w:sep="0" w:space="170"/>
        </w:sectPr>
        <w:numPr>
          <w:ilvl w:val="0"/>
          <w:numId w:val="0"/>
        </w:numPr>
        <w:jc w:val="both"/>
        <w:overflowPunct w:val="0"/>
        <w:spacing w:lineRule="auto" w:line="240" w:before="0" w:after="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32"/>
          <w:szCs w:val="32"/>
          <w:rFonts w:ascii="Times New Roman" w:eastAsia="Times New Roman" w:hAnsi="Times New Roman" w:hint="default"/>
        </w:rPr>
      </w:pPr>
    </w:p>
    <w:p>
      <w:pPr>
        <w:pStyle w:val="PO11"/>
        <w:numPr>
          <w:ilvl w:val="0"/>
          <w:numId w:val="0"/>
        </w:numPr>
        <w:jc w:val="both"/>
        <w:overflowPunct w:val="0"/>
        <w:spacing w:lineRule="auto" w:line="240" w:before="0" w:after="0"/>
        <w:ind w:right="-1" w:firstLine="0"/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4"/>
      </w:pPr>
      <w:r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Pranzo dell’epifania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position w:val="0"/>
          <w:sz w:val="32"/>
          <w:szCs w:val="32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Mercoledì 6 gennaio, si terrà in patronato il tradizionale pranzo alle ore 12.30.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position w:val="0"/>
          <w:sz w:val="32"/>
          <w:szCs w:val="32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Le adesioni vanno date in patronato versando il contributo di 15,00 € o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acconto di 5,00 €.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position w:val="0"/>
          <w:sz w:val="32"/>
          <w:szCs w:val="32"/>
          <w:rFonts w:ascii="Times New Roman" w:eastAsia="Times New Roman" w:hAnsi="Times New Roman" w:hint="default"/>
        </w:rPr>
      </w:pPr>
    </w:p>
    <w:p>
      <w:pPr>
        <w:pStyle w:val="PO11"/>
        <w:numPr>
          <w:ilvl w:val="0"/>
          <w:numId w:val="0"/>
        </w:numPr>
        <w:jc w:val="both"/>
        <w:overflowPunct w:val="0"/>
        <w:spacing w:lineRule="auto" w:line="240" w:before="0" w:after="0"/>
        <w:ind w:right="-1" w:firstLine="0"/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4"/>
      </w:pPr>
      <w:r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campo scuola invernale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Per i ragazzi dalla V elementare alla III media, dal 6 al 10 febbraio, sarà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possibile partecipare al camposcuola invernale.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Sul sito della parrocchia trovate il modulo di iscrizione.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pStyle w:val="PO11"/>
        <w:numPr>
          <w:ilvl w:val="0"/>
          <w:numId w:val="0"/>
        </w:numPr>
        <w:jc w:val="both"/>
        <w:overflowPunct w:val="0"/>
        <w:spacing w:lineRule="auto" w:line="240" w:before="0" w:after="0"/>
        <w:ind w:right="-1" w:firstLine="0"/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4"/>
      </w:pPr>
      <w:r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CENTRO SOCIALE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Il Centro Sociale “Porta Trento” augura a soci e simpatizzanti un felice anno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Nuovo e dà appuntamento a giovedì  7 gennaio 2016. Auguri!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32"/>
          <w:szCs w:val="32"/>
          <w:rFonts w:ascii="Times New Roman" w:eastAsia="Times New Roman" w:hAnsi="Times New Roman" w:hint="default"/>
        </w:rPr>
      </w:pPr>
      <w:r>
        <w:br w:type="page"/>
      </w:r>
    </w:p>
    <w:p>
      <w:pPr>
        <w:pStyle w:val="PO11"/>
        <w:numPr>
          <w:ilvl w:val="0"/>
          <w:numId w:val="0"/>
        </w:numPr>
        <w:jc w:val="both"/>
        <w:overflowPunct w:val="0"/>
        <w:spacing w:lineRule="auto" w:line="240" w:before="0" w:after="0"/>
        <w:ind w:right="-1" w:firstLine="0"/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4"/>
      </w:pPr>
      <w:r>
        <w:rPr>
          <w:b w:val="1"/>
          <w:color w:val="00B0F0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Marcia della pace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Il 1 gennaio, si rinnova il tradizionale appuntamento della Marcia della Pace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promosso da associazioni e movimenti della diocesi.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Con una marcia che si snoda tra le vie del centro cittadino si chiede pace al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mondo, accompagnati dal messaggio dell'anno proposto da Papa Francesco: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"Vinci l’indifferenza e conquista la pace".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Di novità quest’anno c’è la presenza del vescovo Claudio a camminare con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noi, a pregare per la pace e a presiedere l’Eucaristia al Santo.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Ore 15.00: Sagrato del Duomo testimonianze di profughi e musica armena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durante la marcia attraverso la città.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Ore 16.30: arrivo al sagrato della Basilica di Sant’Antonio, lettura dell'appello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di pace, lancio dei palloncini.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32"/>
          <w:szCs w:val="32"/>
          <w:rFonts w:ascii="Times New Roman" w:eastAsia="Times New Roman" w:hAnsi="Times New Roman" w:hint="default"/>
        </w:rPr>
        <w:t xml:space="preserve">Ore 17.00: nella Basilica di Sant’Antonio, Santa Messa presieduta dal vescovo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>Claudio.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sectPr>
          <w:titlePg/>
          <w:type w:val="continuous"/>
          <w:pgSz w:w="11907" w:h="16840" w:code="9"/>
          <w:pgMar w:top="567" w:left="567" w:bottom="567" w:right="567" w:header="0" w:footer="0" w:gutter="0"/>
          <w:pgNumType w:fmt="decimal"/>
          <w:docGrid w:type="default" w:linePitch="435" w:charSize="0"/>
        </w:sect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</w:pPr>
    </w:p>
    <w:p>
      <w:pPr>
        <w:pStyle w:val="PO11"/>
        <w:numPr>
          <w:ilvl w:val="0"/>
          <w:numId w:val="0"/>
        </w:numPr>
        <w:jc w:val="both"/>
        <w:overflowPunct w:val="0"/>
        <w:spacing w:lineRule="auto" w:line="240" w:before="0" w:after="0"/>
        <w:ind w:right="-1" w:firstLine="0"/>
        <w:rPr>
          <w:b w:val="1"/>
          <w:position w:val="0"/>
          <w:sz w:val="32"/>
          <w:szCs w:val="32"/>
          <w:caps/>
          <w:rFonts w:ascii="Times New Roman" w:eastAsia="Times New Roman" w:hAnsi="Times New Roman" w:hint="default"/>
        </w:rPr>
        <w:outlineLvl w:val="4"/>
      </w:pPr>
      <w:r>
        <w:rPr>
          <w:b w:val="1"/>
          <w:position w:val="0"/>
          <w:sz w:val="32"/>
          <w:szCs w:val="32"/>
          <w:caps/>
          <w:rFonts w:ascii="Times New Roman" w:eastAsia="Times New Roman" w:hAnsi="Times New Roman" w:hint="default"/>
        </w:rPr>
        <w:t xml:space="preserve">LITURGIA DELLA PAROLA</w:t>
      </w:r>
    </w:p>
    <w:tbl>
      <w:tblPr>
        <w:tblBorders>
          <w:top w:val="nil"/>
          <w:left w:val="nil"/>
          <w:bottom w:val="nil"/>
          <w:right w:val="nil"/>
          <w:insideH w:val="nil"/>
          <w:insideV w:val="nil"/>
        </w:tblBorders>
        <w:tblCellMar w:top="0" w:left="0" w:bottom="0" w:right="0"/>
        <w:tblW w:w="5250" w:type="dxa"/>
        <w:tblInd w:w="-2" w:type="dxa"/>
        <w:tblLook w:val="0004A0" w:firstRow="1" w:lastRow="0" w:firstColumn="1" w:lastColumn="0" w:noHBand="0" w:noVBand="1"/>
        <w:tblLayout w:type="fixed"/>
      </w:tblPr>
      <w:tblGrid>
        <w:gridCol w:w="748"/>
        <w:gridCol w:w="1048"/>
        <w:gridCol w:w="271"/>
        <w:gridCol w:w="62"/>
        <w:gridCol w:w="446"/>
        <w:gridCol w:w="2675"/>
      </w:tblGrid>
      <w:tr>
        <w:trPr>
          <w:trHeight w:val="0"/>
        </w:trPr>
        <w:tc>
          <w:tcPr>
            <w:tcW w:type="dxa" w:w="2129"/>
            <w:tcMar>
              <w:left w:w="0" w:type="dxa"/>
              <w:right w:w="0" w:type="dxa"/>
              <w:top w:w="0" w:type="dxa"/>
              <w:bottom w:w="0" w:type="dxa"/>
            </w:tcMar>
            <w:gridSpan w:val="4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color w:val="00B0F0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color w:val="00B0F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Prima Lettura</w:t>
            </w:r>
          </w:p>
        </w:tc>
        <w:tc>
          <w:tcPr>
            <w:tcW w:type="dxa" w:w="3121"/>
            <w:tcMar>
              <w:left w:w="0" w:type="dxa"/>
              <w:right w:w="0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142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Sam 1,20-22.24-28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28"/>
                <w:szCs w:val="28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Dal primo libro di Samuèle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Al finir dell'anno Anna concepì 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partorì un figlio e lo chiamò Samuèle,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«perché - diceva - al Signore l'ho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richiesto». Quando poi Elkanà andò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con tutta la famiglia a offrire il sacrificio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di ogni anno al Signore e a soddisfare il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suo voto, Anna non andò, perché disse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al marito: «Non verrò, finché il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bambino non sia svezzato e io possa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condurlo a vedere il volto del Signore;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poi resterà là per sempre».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Dopo averlo svezzato, lo portò con sé,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con un giovenco di tre anni, un'efa di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farina e un otre di vino, e lo introdusse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nel tempio del Signore a Silo: era ancora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un fanciullo. Immolato il giovenco,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presentarono il fanciullo a Eli e lei disse: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«Perdona, mio signore. Per la tua vita,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mio signore, io sono quella donna che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era stata qui presso di te a pregare il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Signore. Per questo fanciullo ho pregato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e il Signore mi ha concesso la grazia che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gli ho richiesto. Anch'io lascio che il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Signore lo richieda: per tutti i giorni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della sua vita egli è richiesto per il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Signore». E si prostrarono là davanti al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Signore.</w:t>
            </w:r>
          </w:p>
        </w:tc>
      </w:tr>
      <w:tr>
        <w:trPr>
          <w:trHeight w:val="0"/>
        </w:trPr>
        <w:tc>
          <w:tcPr>
            <w:tcW w:type="dxa" w:w="2129"/>
            <w:tcMar>
              <w:left w:w="0" w:type="dxa"/>
              <w:right w:w="0" w:type="dxa"/>
              <w:top w:w="0" w:type="dxa"/>
              <w:bottom w:w="0" w:type="dxa"/>
            </w:tcMar>
            <w:gridSpan w:val="4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Parola di Dio</w:t>
            </w:r>
          </w:p>
        </w:tc>
        <w:tc>
          <w:tcPr>
            <w:tcW w:type="dxa" w:w="3121"/>
            <w:tcMar>
              <w:left w:w="0" w:type="dxa"/>
              <w:right w:w="0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Rendiamo grazie a Dio</w:t>
            </w:r>
          </w:p>
        </w:tc>
      </w:tr>
      <w:tr>
        <w:trPr>
          <w:trHeight w:val="126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748"/>
            <w:tcMar>
              <w:left w:w="0" w:type="dxa"/>
              <w:right w:w="0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color w:val="00B0F0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color w:val="00B0F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Salmo</w:t>
            </w:r>
          </w:p>
        </w:tc>
        <w:tc>
          <w:tcPr>
            <w:tcW w:type="dxa" w:w="4502"/>
            <w:tcMar>
              <w:left w:w="0" w:type="dxa"/>
              <w:right w:w="0" w:type="dxa"/>
              <w:top w:w="0" w:type="dxa"/>
              <w:bottom w:w="0" w:type="dxa"/>
            </w:tcMar>
            <w:gridSpan w:val="5"/>
          </w:tcPr>
          <w:p>
            <w:pPr>
              <w:numPr>
                <w:ilvl w:val="0"/>
                <w:numId w:val="0"/>
              </w:numPr>
              <w:jc w:val="left"/>
              <w:overflowPunct w:val="0"/>
              <w:spacing w:lineRule="auto" w:line="240" w:before="0" w:after="0"/>
              <w:ind w:left="0" w:hanging="0"/>
              <w:rPr>
                <w:b w:val="1"/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Beato chi abita nella tua casa, </w:t>
            </w:r>
            <w:r>
              <w:rPr>
                <w:b w:val="1"/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Signore.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Quanto sono amabili le tue dimore,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Signore degli eserciti!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L'anima mia anela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e desidera gli atri del Signore.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Il mio cuore e la mia carne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esultano nel Dio vivente.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Beato chi abita nella tua casa: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senza fine canta le tue lodi.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Beato l'uomo che trova in te il suo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rifugio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e ha le tue vie nel suo cuore.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Signore, Dio degli eserciti,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ascolta la mia preghiera,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porgi l'orecchio, Dio di Giacobbe.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Guarda, o Dio, colui che è il nostro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>scudo,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guarda il volto del tuo consacrato.</w:t>
            </w:r>
          </w:p>
        </w:tc>
      </w:tr>
      <w:tr>
        <w:trPr>
          <w:trHeight w:val="571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2067"/>
            <w:tcMar>
              <w:left w:w="0" w:type="dxa"/>
              <w:right w:w="0" w:type="dxa"/>
              <w:top w:w="0" w:type="dxa"/>
              <w:bottom w:w="0" w:type="dxa"/>
            </w:tcMar>
            <w:gridSpan w:val="3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color w:val="00B0F0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color w:val="00B0F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Seconda Lettura</w:t>
            </w:r>
          </w:p>
        </w:tc>
        <w:tc>
          <w:tcPr>
            <w:tcW w:type="dxa" w:w="3183"/>
            <w:tcMar>
              <w:left w:w="0" w:type="dxa"/>
              <w:right w:w="0" w:type="dxa"/>
              <w:top w:w="0" w:type="dxa"/>
              <w:bottom w:w="0" w:type="dxa"/>
            </w:tcMar>
            <w:gridSpan w:val="3"/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142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1Gv 3,1-2.21-24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Dalla prima lettera di san Giovanni </w:t>
            </w:r>
            <w:r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apostolo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Carissimi, vedete quale grande amore ci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ha dato il Padre per essere chiamati figli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di Dio, e lo siamo realmente! Per questo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il mondo non ci conosce: perché non ha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conosciuto lui.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Carissimi, noi fin d'ora siamo figli di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Dio, ma ciò che saremo non è stato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ancora rivelato. Sappiamo però che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quando egli si sarà manifestato, noi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saremo simili a lui, perché lo vedremo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così come egli è.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Carissimi, se il nostro cuore non ci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rimprovera nulla, abbiamo fiducia in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Dio, e qualunque cosa chiediamo, la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riceviamo da lui, perché osserviamo 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suoi comandamenti e facciamo quello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che gli è gradito.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Questo è il suo comandamento: che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crediamo nel nome del Figlio suo Gesù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Cristo e ci amiamo gli uni gli altri,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secondo il precetto che ci ha dato. Chi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osserva i suoi comandamenti rimane in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Dio e Dio in lui. In questo conosciamo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che egli rimane in noi: dallo Spirito che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ci ha dato.</w:t>
            </w:r>
          </w:p>
        </w:tc>
      </w:tr>
      <w:tr>
        <w:trPr>
          <w:trHeight w:val="0"/>
        </w:trPr>
        <w:tc>
          <w:tcPr>
            <w:tcW w:type="dxa" w:w="1796"/>
            <w:tcMar>
              <w:left w:w="0" w:type="dxa"/>
              <w:right w:w="0" w:type="dxa"/>
              <w:top w:w="0" w:type="dxa"/>
              <w:bottom w:w="0" w:type="dxa"/>
            </w:tcMar>
            <w:gridSpan w:val="2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Parola di Dio</w:t>
            </w:r>
          </w:p>
        </w:tc>
        <w:tc>
          <w:tcPr>
            <w:tcW w:type="dxa" w:w="3454"/>
            <w:tcMar>
              <w:left w:w="0" w:type="dxa"/>
              <w:right w:w="0" w:type="dxa"/>
              <w:top w:w="0" w:type="dxa"/>
              <w:bottom w:w="0" w:type="dxa"/>
            </w:tcMar>
            <w:gridSpan w:val="4"/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Rendiamo grazie a Dio</w:t>
            </w:r>
          </w:p>
        </w:tc>
      </w:tr>
      <w:tr>
        <w:trPr>
          <w:trHeight w:val="453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28"/>
                <w:szCs w:val="28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Alleluia, Alleluia!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Apri, Signore, il nostro cuore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e accoglieremo le parole del Figlio tuo.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Alleluia!</w:t>
            </w:r>
          </w:p>
        </w:tc>
      </w:tr>
      <w:tr>
        <w:trPr>
          <w:trHeight w:val="579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2067"/>
            <w:tcMar>
              <w:left w:w="0" w:type="dxa"/>
              <w:right w:w="0" w:type="dxa"/>
              <w:top w:w="0" w:type="dxa"/>
              <w:bottom w:w="0" w:type="dxa"/>
            </w:tcMar>
            <w:gridSpan w:val="3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color w:val="00B0F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Vangelo</w:t>
            </w:r>
          </w:p>
        </w:tc>
        <w:tc>
          <w:tcPr>
            <w:tcW w:type="dxa" w:w="3183"/>
            <w:tcMar>
              <w:left w:w="0" w:type="dxa"/>
              <w:right w:w="0" w:type="dxa"/>
              <w:top w:w="0" w:type="dxa"/>
              <w:bottom w:w="0" w:type="dxa"/>
            </w:tcMar>
            <w:gridSpan w:val="3"/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142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Lc 2,41-52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Dal Vangelo secondo Luca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2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Gloria a te, o Signore</w:t>
            </w:r>
          </w:p>
        </w:tc>
      </w:tr>
      <w:tr>
        <w:trPr>
          <w:trHeight w:val="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I genitori di Gesù si recavano ogni anno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 Gerusalemme per la festa di Pasqua.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Quando egli ebbe dodici anni, vi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salirono secondo la consuetudine della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festa. Ma, trascorsi i giorni, mentre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riprendevano la via del ritorno, il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fanciullo Gesù rimase a Gerusalemme,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senza che i genitori se ne accorgessero.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Credendo che egli fosse nella comitiva,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fecero una giornata di viaggio, e poi si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misero a cercarlo tra i parenti e 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conoscenti; non avendolo trovato,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tornarono in cerca di lui a Gerusalemme.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Dopo tre giorni lo trovarono nel tempio,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seduto in mezzo ai maestri, mentre li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ascoltava e li interrogava. E tutti quelli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che l'udivano erano pieni di stupore per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la sua intelligenza e le sue risposte.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Al vederlo restarono stupiti, e sua madre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gli disse: «Figlio, perché ci hai fatto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questo? Ecco, tuo padre e io, angosciati,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ti cercavamo». Ed egli rispose loro: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«Perché mi cercavate? Non sapevate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che io devo occuparmi delle cose del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Padre mio?». Ma essi non compresero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ciò che aveva detto loro.</w:t>
            </w:r>
          </w:p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Scese dunque con loro e venne a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Nàzaret e stava loro sottomesso. Sua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madre custodiva tutte queste cose nel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suo cuore. E Gesù cresceva in sapienza, </w:t>
            </w:r>
            <w:r>
              <w:rPr>
                <w:position w:val="0"/>
                <w:sz w:val="32"/>
                <w:szCs w:val="32"/>
                <w:rFonts w:ascii="Times New Roman" w:eastAsia="Times New Roman" w:hAnsi="Times New Roman" w:hint="default"/>
              </w:rPr>
              <w:t xml:space="preserve">età e grazia davanti a Dio e agli uomini.</w:t>
            </w:r>
          </w:p>
        </w:tc>
      </w:tr>
      <w:tr>
        <w:trPr>
          <w:trHeight w:val="0"/>
        </w:trPr>
        <w:tc>
          <w:tcPr>
            <w:tcW w:type="dxa" w:w="2575"/>
            <w:tcMar>
              <w:left w:w="0" w:type="dxa"/>
              <w:right w:w="0" w:type="dxa"/>
              <w:top w:w="0" w:type="dxa"/>
              <w:bottom w:w="0" w:type="dxa"/>
            </w:tcMar>
            <w:gridSpan w:val="5"/>
          </w:tcPr>
          <w:p>
            <w:pPr>
              <w:numPr>
                <w:ilvl w:val="0"/>
                <w:numId w:val="0"/>
              </w:numPr>
              <w:jc w:val="both"/>
              <w:overflowPunct w:val="0"/>
              <w:spacing w:lineRule="auto" w:line="240" w:before="0" w:after="0"/>
              <w:ind w:left="2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Parola del Signore</w:t>
            </w:r>
          </w:p>
        </w:tc>
        <w:tc>
          <w:tcPr>
            <w:tcW w:type="dxa" w:w="2675"/>
            <w:tcMar>
              <w:left w:w="0" w:type="dxa"/>
              <w:right w:w="0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142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Lode a te, o Cristo</w:t>
            </w:r>
          </w:p>
        </w:tc>
      </w:tr>
      <w:tr>
        <w:trPr>
          <w:trHeight w:val="80"/>
        </w:trPr>
        <w:tc>
          <w:tcPr>
            <w:tcW w:type="dxa" w:w="5250"/>
            <w:tcMar>
              <w:left w:w="0" w:type="dxa"/>
              <w:right w:w="0" w:type="dxa"/>
              <w:top w:w="0" w:type="dxa"/>
              <w:bottom w:w="0" w:type="dxa"/>
            </w:tcMar>
            <w:gridSpan w:val="6"/>
          </w:tcPr>
          <w:p>
            <w:pPr>
              <w:numPr>
                <w:ilvl w:val="0"/>
                <w:numId w:val="0"/>
              </w:numPr>
              <w:jc w:val="right"/>
              <w:overflowPunct w:val="0"/>
              <w:spacing w:lineRule="auto" w:line="240" w:before="0" w:after="0"/>
              <w:ind w:left="142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12"/>
          <w:szCs w:val="12"/>
          <w:rFonts w:ascii="Times New Roman" w:eastAsia="Times New Roman" w:hAnsi="Times New Roman" w:hint="default"/>
        </w:rPr>
      </w:pPr>
      <w:r>
        <w:br w:type="page"/>
      </w:r>
    </w:p>
    <w:p>
      <w:pPr>
        <w:sectPr>
          <w:type w:val="continuous"/>
          <w:pgSz w:w="11907" w:h="16840" w:code="9"/>
          <w:pgMar w:top="567" w:left="567" w:bottom="567" w:right="567" w:header="0" w:footer="0" w:gutter="0"/>
          <w:pgNumType w:fmt="decimal"/>
          <w:docGrid w:type="default" w:linePitch="360" w:charSize="0"/>
          <w:cols w:equalWidth="1" w:num="2" w:sep="0" w:space="720"/>
        </w:sect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</w:pPr>
    </w:p>
    <w:p>
      <w:pPr>
        <w:pStyle w:val="PO151"/>
        <w:numPr>
          <w:ilvl w:val="0"/>
          <w:numId w:val="0"/>
        </w:numPr>
        <w:jc w:val="center"/>
        <w:overflowPunct w:val="0"/>
        <w:spacing w:lineRule="auto" w:line="240" w:before="0" w:after="0"/>
        <w:ind w:left="2556" w:firstLine="0"/>
        <w:tabs>
          <w:tab w:val="left" w:pos="1985"/>
          <w:tab w:val="left" w:pos="2552"/>
          <w:tab w:val="left" w:pos="1985"/>
          <w:tab w:val="left" w:pos="2552"/>
        </w:tabs>
        <w:rPr>
          <w:color w:val="00B0F0"/>
          <w:position w:val="0"/>
          <w:sz w:val="28"/>
          <w:szCs w:val="28"/>
          <w:caps/>
          <w:rFonts w:ascii="Times New Roman" w:eastAsia="Times New Roman" w:hAnsi="Times New Roman" w:hint="default"/>
        </w:rPr>
      </w:pPr>
    </w:p>
    <w:sectPr>
      <w:type w:val="continuous"/>
      <w:pgSz w:w="11907" w:h="16840" w:code="9"/>
      <w:pgMar w:top="567" w:left="567" w:bottom="567" w:right="567" w:header="0" w:footer="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2FE8E59"/>
    <w:lvl w:ilvl="0">
      <w:lvlJc w:val="left"/>
      <w:numFmt w:val="decimal"/>
      <w:suff w:val="tab"/>
      <w:lvlText w:val="*"/>
    </w:lvl>
    <w:lvl w:ilvl="1">
      <w:lvlJc w:val="left"/>
      <w:numFmt w:val="decimal"/>
      <w:suff w:val="tab"/>
      <w:lvlText w:val="*"/>
    </w:lvl>
    <w:lvl w:ilvl="2">
      <w:lvlJc w:val="left"/>
      <w:numFmt w:val="decimal"/>
      <w:suff w:val="tab"/>
      <w:lvlText w:val="*"/>
    </w:lvl>
    <w:lvl w:ilvl="3">
      <w:lvlJc w:val="left"/>
      <w:numFmt w:val="decimal"/>
      <w:suff w:val="tab"/>
      <w:lvlText w:val="*"/>
    </w:lvl>
    <w:lvl w:ilvl="4">
      <w:lvlJc w:val="left"/>
      <w:numFmt w:val="decimal"/>
      <w:suff w:val="tab"/>
      <w:lvlText w:val="*"/>
    </w:lvl>
    <w:lvl w:ilvl="5">
      <w:lvlJc w:val="left"/>
      <w:numFmt w:val="decimal"/>
      <w:suff w:val="tab"/>
      <w:lvlText w:val="*"/>
    </w:lvl>
    <w:lvl w:ilvl="6">
      <w:lvlJc w:val="left"/>
      <w:numFmt w:val="decimal"/>
      <w:suff w:val="tab"/>
      <w:lvlText w:val="*"/>
    </w:lvl>
    <w:lvl w:ilvl="7">
      <w:lvlJc w:val="left"/>
      <w:numFmt w:val="decimal"/>
      <w:suff w:val="tab"/>
      <w:lvlText w:val="*"/>
    </w:lvl>
    <w:lvl w:ilvl="8">
      <w:lvlJc w:val="left"/>
      <w:numFmt w:val="decimal"/>
      <w:suff w:val="tab"/>
      <w:lvlText w:val="*"/>
    </w:lvl>
  </w:abstractNum>
  <w:abstractNum w:abstractNumId="1">
    <w:multiLevelType w:val="hybridMultilevel"/>
    <w:nsid w:val="000001"/>
    <w:tmpl w:val="329E7B92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7E974DE8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000003"/>
    <w:tmpl w:val="44946B8C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000004"/>
    <w:tmpl w:val="33060DB1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000005"/>
    <w:tmpl w:val="4A707217"/>
    <w:lvl w:ilvl="0">
      <w:lvlJc w:val="left"/>
      <w:numFmt w:val="decimal"/>
      <w:start w:val="1"/>
      <w:suff w:val="tab"/>
      <w:pPr>
        <w:ind w:left="720" w:hanging="360"/>
      </w:pPr>
      <w:lvlText w:val="%1."/>
    </w:lvl>
    <w:lvl w:ilvl="1">
      <w:lvlJc w:val="left"/>
      <w:numFmt w:val="lowerLetter"/>
      <w:start w:val="1"/>
      <w:suff w:val="tab"/>
      <w:pPr>
        <w:ind w:left="1440" w:hanging="360"/>
      </w:pPr>
      <w:lvlText w:val="%2."/>
    </w:lvl>
    <w:lvl w:ilvl="2">
      <w:lvlJc w:val="right"/>
      <w:numFmt w:val="lowerRoman"/>
      <w:start w:val="1"/>
      <w:suff w:val="tab"/>
      <w:pPr>
        <w:ind w:left="2160" w:hanging="180"/>
      </w:pPr>
      <w:lvlText w:val="%3."/>
    </w:lvl>
    <w:lvl w:ilvl="3">
      <w:lvlJc w:val="left"/>
      <w:numFmt w:val="decimal"/>
      <w:start w:val="1"/>
      <w:suff w:val="tab"/>
      <w:pPr>
        <w:ind w:left="2880" w:hanging="360"/>
      </w:pPr>
      <w:lvlText w:val="%4."/>
    </w:lvl>
    <w:lvl w:ilvl="4">
      <w:lvlJc w:val="left"/>
      <w:numFmt w:val="lowerLetter"/>
      <w:start w:val="1"/>
      <w:suff w:val="tab"/>
      <w:pPr>
        <w:ind w:left="3600" w:hanging="360"/>
      </w:pPr>
      <w:lvlText w:val="%5."/>
    </w:lvl>
    <w:lvl w:ilvl="5">
      <w:lvlJc w:val="right"/>
      <w:numFmt w:val="lowerRoman"/>
      <w:start w:val="1"/>
      <w:suff w:val="tab"/>
      <w:pPr>
        <w:ind w:left="4320" w:hanging="180"/>
      </w:pPr>
      <w:lvlText w:val="%6."/>
    </w:lvl>
    <w:lvl w:ilvl="6">
      <w:lvlJc w:val="left"/>
      <w:numFmt w:val="decimal"/>
      <w:start w:val="1"/>
      <w:suff w:val="tab"/>
      <w:pPr>
        <w:ind w:left="5040" w:hanging="360"/>
      </w:pPr>
      <w:lvlText w:val="%7."/>
    </w:lvl>
    <w:lvl w:ilvl="7">
      <w:lvlJc w:val="left"/>
      <w:numFmt w:val="lowerLetter"/>
      <w:start w:val="1"/>
      <w:suff w:val="tab"/>
      <w:pPr>
        <w:ind w:left="5760" w:hanging="360"/>
      </w:pPr>
      <w:lvlText w:val="%8."/>
    </w:lvl>
    <w:lvl w:ilvl="8">
      <w:lvlJc w:val="right"/>
      <w:numFmt w:val="lowerRoman"/>
      <w:start w:val="1"/>
      <w:suff w:val="tab"/>
      <w:pPr>
        <w:ind w:left="6480" w:hanging="180"/>
      </w:pPr>
      <w:lvlText w:val="%9."/>
    </w:lvl>
  </w:abstractNum>
  <w:abstractNum w:abstractNumId="6">
    <w:multiLevelType w:val="hybridMultilevel"/>
    <w:nsid w:val="000006"/>
    <w:tmpl w:val="4C787CA6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000007"/>
    <w:tmpl w:val="6A949F9B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*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000008"/>
    <w:tmpl w:val="635B9060"/>
    <w:lvl w:ilvl="0">
      <w:lvlJc w:val="left"/>
      <w:numFmt w:val="bullet"/>
      <w:start w:val="8"/>
      <w:suff w:val="tab"/>
      <w:pPr>
        <w:ind w:left="2910" w:hanging="360"/>
        <w:tabs>
          <w:tab w:val="left" w:pos="291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-"/>
    </w:lvl>
    <w:lvl w:ilvl="1">
      <w:lvlJc w:val="left"/>
      <w:numFmt w:val="bullet"/>
      <w:start w:val="1"/>
      <w:suff w:val="tab"/>
      <w:pPr>
        <w:ind w:left="3630" w:hanging="360"/>
        <w:tabs>
          <w:tab w:val="left" w:pos="363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4350" w:hanging="360"/>
        <w:tabs>
          <w:tab w:val="left" w:pos="435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5070" w:hanging="360"/>
        <w:tabs>
          <w:tab w:val="left" w:pos="507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790" w:hanging="360"/>
        <w:tabs>
          <w:tab w:val="left" w:pos="579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510" w:hanging="360"/>
        <w:tabs>
          <w:tab w:val="left" w:pos="651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7230" w:hanging="360"/>
        <w:tabs>
          <w:tab w:val="left" w:pos="723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950" w:hanging="360"/>
        <w:tabs>
          <w:tab w:val="left" w:pos="795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670" w:hanging="360"/>
        <w:tabs>
          <w:tab w:val="left" w:pos="867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000009"/>
    <w:tmpl w:val="431BB4AF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00000A"/>
    <w:tmpl w:val="542A9FE7"/>
    <w:lvl w:ilvl="0">
      <w:lvlJc w:val="left"/>
      <w:numFmt w:val="bullet"/>
      <w:start w:val="1"/>
      <w:suff w:val="tab"/>
      <w:pPr>
        <w:ind w:left="1004" w:hanging="360"/>
        <w:tabs>
          <w:tab w:val="left" w:pos="1004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724" w:hanging="360"/>
        <w:tabs>
          <w:tab w:val="left" w:pos="1724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444" w:hanging="360"/>
        <w:tabs>
          <w:tab w:val="left" w:pos="2444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164" w:hanging="360"/>
        <w:tabs>
          <w:tab w:val="left" w:pos="3164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884" w:hanging="360"/>
        <w:tabs>
          <w:tab w:val="left" w:pos="3884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04" w:hanging="360"/>
        <w:tabs>
          <w:tab w:val="left" w:pos="4604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324" w:hanging="360"/>
        <w:tabs>
          <w:tab w:val="left" w:pos="5324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044" w:hanging="360"/>
        <w:tabs>
          <w:tab w:val="left" w:pos="6044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764" w:hanging="360"/>
        <w:tabs>
          <w:tab w:val="left" w:pos="6764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00000B"/>
    <w:tmpl w:val="409F5463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00000C"/>
    <w:tmpl w:val="73931128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00000D"/>
    <w:tmpl w:val="4CA771D3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00000E"/>
    <w:tmpl w:val="227300F8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lowerLetter"/>
      <w:start w:val="1"/>
      <w:suff w:val="tab"/>
      <w:pPr>
        <w:ind w:left="1440" w:hanging="360"/>
      </w:pPr>
      <w:lvlText w:val="%2."/>
    </w:lvl>
    <w:lvl w:ilvl="2">
      <w:lvlJc w:val="right"/>
      <w:numFmt w:val="lowerRoman"/>
      <w:start w:val="1"/>
      <w:suff w:val="tab"/>
      <w:pPr>
        <w:ind w:left="2160" w:hanging="180"/>
      </w:pPr>
      <w:lvlText w:val="%3."/>
    </w:lvl>
    <w:lvl w:ilvl="3">
      <w:lvlJc w:val="left"/>
      <w:numFmt w:val="decimal"/>
      <w:start w:val="1"/>
      <w:suff w:val="tab"/>
      <w:pPr>
        <w:ind w:left="2880" w:hanging="360"/>
      </w:pPr>
      <w:lvlText w:val="%4."/>
    </w:lvl>
    <w:lvl w:ilvl="4">
      <w:lvlJc w:val="left"/>
      <w:numFmt w:val="lowerLetter"/>
      <w:start w:val="1"/>
      <w:suff w:val="tab"/>
      <w:pPr>
        <w:ind w:left="3600" w:hanging="360"/>
      </w:pPr>
      <w:lvlText w:val="%5."/>
    </w:lvl>
    <w:lvl w:ilvl="5">
      <w:lvlJc w:val="right"/>
      <w:numFmt w:val="lowerRoman"/>
      <w:start w:val="1"/>
      <w:suff w:val="tab"/>
      <w:pPr>
        <w:ind w:left="4320" w:hanging="180"/>
      </w:pPr>
      <w:lvlText w:val="%6."/>
    </w:lvl>
    <w:lvl w:ilvl="6">
      <w:lvlJc w:val="left"/>
      <w:numFmt w:val="decimal"/>
      <w:start w:val="1"/>
      <w:suff w:val="tab"/>
      <w:pPr>
        <w:ind w:left="5040" w:hanging="360"/>
      </w:pPr>
      <w:lvlText w:val="%7."/>
    </w:lvl>
    <w:lvl w:ilvl="7">
      <w:lvlJc w:val="left"/>
      <w:numFmt w:val="lowerLetter"/>
      <w:start w:val="1"/>
      <w:suff w:val="tab"/>
      <w:pPr>
        <w:ind w:left="5760" w:hanging="360"/>
      </w:pPr>
      <w:lvlText w:val="%8."/>
    </w:lvl>
    <w:lvl w:ilvl="8">
      <w:lvlJc w:val="right"/>
      <w:numFmt w:val="lowerRoman"/>
      <w:start w:val="1"/>
      <w:suff w:val="tab"/>
      <w:pPr>
        <w:ind w:left="6480" w:hanging="180"/>
      </w:pPr>
      <w:lvlText w:val="%9."/>
    </w:lvl>
  </w:abstractNum>
  <w:num w:numId="1">
    <w:abstractNumId w:val="0"/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*"/>
      </w:lvl>
    </w:lvlOverride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0"/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</w:num>
  <w:num w:numId="7">
    <w:abstractNumId w:val="2"/>
  </w:num>
  <w:num w:numId="8">
    <w:abstractNumId w:val="11"/>
  </w:num>
  <w:num w:numId="9">
    <w:abstractNumId w:val="0"/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283" w:hanging="283"/>
        </w:pPr>
        <w:rPr>
          <w:rFonts w:ascii="Times" w:eastAsia="Times" w:hAnsi="Times"/>
          <w:shd w:val="clear"/>
          <w:sz w:val="20"/>
          <w:szCs w:val="20"/>
          <w:w w:val="100"/>
        </w:rPr>
        <w:lvlText w:val="·"/>
      </w:lvl>
    </w:lvlOverride>
  </w:num>
  <w:num w:numId="10">
    <w:abstractNumId w:val="5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0"/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-568" w:hanging="283"/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jc w:val="both"/>
      <w:textAlignment w:val="baseline"/>
      <w:widowControl/>
      <w:wordWrap/>
    </w:pPr>
    <w:rPr>
      <w:shd w:val="clear"/>
      <w:sz w:val="32"/>
      <w:szCs w:val="32"/>
      <w:w w:val="100"/>
    </w:r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qFormat/>
    <w:uiPriority w:val="6"/>
    <w:pPr>
      <w:autoSpaceDE w:val="1"/>
      <w:autoSpaceDN w:val="1"/>
      <w:jc w:val="center"/>
      <w:widowControl/>
      <w:wordWrap/>
    </w:pPr>
    <w:rPr>
      <w:caps/>
      <w:b/>
      <w:shd w:val="clear"/>
      <w:sz w:val="36"/>
      <w:szCs w:val="36"/>
      <w:w w:val="100"/>
    </w:rPr>
  </w:style>
  <w:style w:styleId="PO7" w:type="paragraph">
    <w:name w:val="heading 1"/>
    <w:basedOn w:val="PO1"/>
    <w:next w:val="PO1"/>
    <w:qFormat/>
    <w:uiPriority w:val="7"/>
    <w:pPr>
      <w:autoSpaceDE w:val="1"/>
      <w:autoSpaceDN w:val="1"/>
      <w:keepNext/>
      <w:widowControl/>
      <w:wordWrap/>
    </w:pPr>
    <w:rPr>
      <w:rFonts w:ascii="Arial" w:eastAsia="Arial" w:hAnsi="Arial"/>
      <w:b/>
      <w:shd w:val="clear"/>
      <w:sz w:val="28"/>
      <w:szCs w:val="28"/>
      <w:w w:val="100"/>
    </w:rPr>
  </w:style>
  <w:style w:styleId="PO8" w:type="paragraph">
    <w:name w:val="heading 2"/>
    <w:basedOn w:val="PO1"/>
    <w:next w:val="PO1"/>
    <w:qFormat/>
    <w:uiPriority w:val="8"/>
    <w:pPr>
      <w:autoSpaceDE w:val="1"/>
      <w:autoSpaceDN w:val="1"/>
      <w:keepNext/>
      <w:widowControl/>
      <w:wordWrap/>
    </w:pPr>
    <w:rPr>
      <w:i/>
      <w:rFonts w:ascii="Arial" w:eastAsia="Arial" w:hAnsi="Arial"/>
      <w:b/>
      <w:shd w:val="clear"/>
      <w:sz w:val="24"/>
      <w:szCs w:val="24"/>
      <w:w w:val="100"/>
    </w:rPr>
  </w:style>
  <w:style w:styleId="PO9" w:type="paragraph">
    <w:name w:val="heading 3"/>
    <w:basedOn w:val="PO1"/>
    <w:next w:val="PO1"/>
    <w:qFormat/>
    <w:uiPriority w:val="9"/>
    <w:pPr>
      <w:autoSpaceDE w:val="1"/>
      <w:autoSpaceDN w:val="1"/>
      <w:keepNext/>
      <w:widowControl/>
      <w:wordWrap/>
    </w:pPr>
    <w:rPr>
      <w:b/>
      <w:shd w:val="clear"/>
      <w:sz w:val="24"/>
      <w:szCs w:val="24"/>
      <w:w w:val="100"/>
    </w:rPr>
  </w:style>
  <w:style w:styleId="PO10" w:type="paragraph">
    <w:name w:val="heading 4"/>
    <w:basedOn w:val="PO1"/>
    <w:next w:val="PO1"/>
    <w:qFormat/>
    <w:uiPriority w:val="10"/>
    <w:pPr>
      <w:autoSpaceDE w:val="1"/>
      <w:autoSpaceDN w:val="1"/>
      <w:keepNext/>
      <w:widowControl/>
      <w:wordWrap/>
    </w:pPr>
    <w:rPr>
      <w:i/>
      <w:b/>
      <w:shd w:val="clear"/>
      <w:sz w:val="24"/>
      <w:szCs w:val="24"/>
      <w:w w:val="100"/>
    </w:rPr>
  </w:style>
  <w:style w:styleId="PO11" w:type="paragraph">
    <w:name w:val="heading 5"/>
    <w:basedOn w:val="PO1"/>
    <w:next w:val="PO1"/>
    <w:link w:val="PO156"/>
    <w:qFormat/>
    <w:uiPriority w:val="11"/>
    <w:pPr>
      <w:autoSpaceDE w:val="1"/>
      <w:autoSpaceDN w:val="1"/>
      <w:ind w:right="-1" w:firstLine="0"/>
      <w:keepNext/>
      <w:widowControl/>
      <w:wordWrap/>
    </w:pPr>
    <w:rPr>
      <w:caps/>
      <w:b/>
      <w:shd w:val="clear"/>
      <w:sz w:val="20"/>
      <w:szCs w:val="20"/>
      <w:w w:val="100"/>
    </w:rPr>
  </w:style>
  <w:style w:styleId="PO12" w:type="paragraph">
    <w:name w:val="heading 6"/>
    <w:basedOn w:val="PO1"/>
    <w:next w:val="PO1"/>
    <w:qFormat/>
    <w:uiPriority w:val="12"/>
    <w:pPr>
      <w:autoSpaceDE w:val="1"/>
      <w:autoSpaceDN w:val="1"/>
      <w:jc w:val="center"/>
      <w:keepNext/>
      <w:widowControl/>
      <w:wordWrap/>
    </w:pPr>
    <w:rPr>
      <w:caps/>
      <w:i/>
      <w:b/>
      <w:shd w:val="clear"/>
      <w:sz w:val="20"/>
      <w:szCs w:val="20"/>
      <w:w w:val="100"/>
    </w:rPr>
  </w:style>
  <w:style w:styleId="PO13" w:type="paragraph">
    <w:name w:val="heading 7"/>
    <w:basedOn w:val="PO1"/>
    <w:next w:val="PO1"/>
    <w:qFormat/>
    <w:uiPriority w:val="13"/>
    <w:pPr>
      <w:autoSpaceDE w:val="1"/>
      <w:autoSpaceDN w:val="1"/>
      <w:keepNext/>
      <w:widowControl/>
      <w:wordWrap/>
    </w:pPr>
  </w:style>
  <w:style w:styleId="PO14" w:type="paragraph">
    <w:name w:val="heading 8"/>
    <w:basedOn w:val="PO1"/>
    <w:next w:val="PO1"/>
    <w:qFormat/>
    <w:uiPriority w:val="14"/>
    <w:pPr>
      <w:autoSpaceDE w:val="1"/>
      <w:autoSpaceDN w:val="1"/>
      <w:keepNext/>
      <w:widowControl/>
      <w:wordWrap/>
    </w:pPr>
    <w:rPr>
      <w:b/>
      <w:shd w:val="clear"/>
      <w:sz w:val="20"/>
      <w:szCs w:val="20"/>
      <w:w w:val="100"/>
    </w:rPr>
  </w:style>
  <w:style w:styleId="PO18" w:type="character">
    <w:name w:val="Emphasis"/>
    <w:basedOn w:val="PO2"/>
    <w:qFormat/>
    <w:uiPriority w:val="18"/>
    <w:rPr>
      <w:i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styleId="PO37" w:type="table">
    <w:name w:val="Table Grid"/>
    <w:basedOn w:val="PO3"/>
    <w:uiPriority w:val="37"/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1" w:type="paragraph">
    <w:name w:val="Santi"/>
    <w:basedOn w:val="PO1"/>
    <w:uiPriority w:val="151"/>
    <w:pPr>
      <w:autoSpaceDE w:val="1"/>
      <w:autoSpaceDN w:val="1"/>
      <w:tabs>
        <w:tab w:val="left" w:pos="1985"/>
        <w:tab w:val="left" w:pos="2552"/>
      </w:tabs>
      <w:widowControl/>
      <w:wordWrap/>
    </w:pPr>
    <w:rPr>
      <w:caps/>
      <w:shd w:val="clear"/>
      <w:sz w:val="20"/>
      <w:szCs w:val="20"/>
      <w:w w:val="100"/>
    </w:rPr>
  </w:style>
  <w:style w:customStyle="1" w:styleId="PO152" w:type="paragraph">
    <w:name w:val="Catechesi"/>
    <w:basedOn w:val="PO1"/>
    <w:uiPriority w:val="152"/>
    <w:pPr>
      <w:autoSpaceDE w:val="1"/>
      <w:autoSpaceDN w:val="1"/>
      <w:tabs>
        <w:tab w:val="left" w:pos="1418"/>
      </w:tabs>
      <w:widowControl/>
      <w:wordWrap/>
    </w:pPr>
    <w:rPr>
      <w:shd w:val="clear"/>
      <w:sz w:val="30"/>
      <w:szCs w:val="30"/>
      <w:w w:val="100"/>
    </w:rPr>
  </w:style>
  <w:style w:customStyle="1" w:styleId="PO153" w:type="paragraph">
    <w:name w:val="Appuntamenti"/>
    <w:basedOn w:val="PO1"/>
    <w:uiPriority w:val="153"/>
    <w:pPr>
      <w:autoSpaceDE w:val="1"/>
      <w:autoSpaceDN w:val="1"/>
      <w:tabs>
        <w:tab w:val="left" w:pos="3402"/>
        <w:tab w:val="left" w:pos="4678"/>
      </w:tabs>
      <w:widowControl/>
      <w:wordWrap/>
    </w:pPr>
    <w:rPr>
      <w:b/>
      <w:shd w:val="clear"/>
      <w:sz w:val="20"/>
      <w:szCs w:val="20"/>
      <w:w w:val="100"/>
    </w:rPr>
  </w:style>
  <w:style w:customStyle="1" w:styleId="PO154" w:type="paragraph">
    <w:name w:val="Testo"/>
    <w:basedOn w:val="PO1"/>
    <w:uiPriority w:val="154"/>
    <w:pPr>
      <w:autoSpaceDE w:val="1"/>
      <w:autoSpaceDN w:val="1"/>
      <w:ind w:firstLine="142"/>
      <w:widowControl/>
      <w:wordWrap/>
    </w:pPr>
  </w:style>
  <w:style w:styleId="PO155" w:type="character">
    <w:name w:val="Hyperlink"/>
    <w:basedOn w:val="PO2"/>
    <w:uiPriority w:val="155"/>
    <w:rPr>
      <w:color w:val="0000FF" w:themeColor="hyperlink"/>
      <w:shd w:val="clear"/>
      <w:sz w:val="20"/>
      <w:szCs w:val="20"/>
      <w:u w:val="single"/>
      <w:w w:val="100"/>
    </w:rPr>
  </w:style>
  <w:style w:customStyle="1" w:styleId="PO156" w:type="character">
    <w:name w:val="Titolo 5 Carattere"/>
    <w:basedOn w:val="PO2"/>
    <w:link w:val="PO11"/>
    <w:uiPriority w:val="156"/>
    <w:rPr>
      <w:caps/>
      <w:b/>
      <w:shd w:val="clear"/>
      <w:sz w:val="32"/>
      <w:szCs w:val="32"/>
      <w:w w:val="100"/>
    </w:rPr>
  </w:style>
  <w:style w:styleId="PO157" w:type="paragraph">
    <w:name w:val="Balloon Text"/>
    <w:basedOn w:val="PO1"/>
    <w:link w:val="PO158"/>
    <w:uiPriority w:val="157"/>
    <w:rPr>
      <w:rFonts w:ascii="Tahoma" w:eastAsia="Tahoma" w:hAnsi="Tahoma"/>
      <w:shd w:val="clear"/>
      <w:sz w:val="16"/>
      <w:szCs w:val="16"/>
      <w:w w:val="100"/>
    </w:rPr>
  </w:style>
  <w:style w:customStyle="1" w:styleId="PO158" w:type="character">
    <w:name w:val="Testo fumetto Carattere"/>
    <w:basedOn w:val="PO2"/>
    <w:link w:val="PO157"/>
    <w:uiPriority w:val="158"/>
    <w:rPr>
      <w:rFonts w:ascii="Tahoma" w:eastAsia="Tahoma" w:hAnsi="Tahoma"/>
      <w:shd w:val="clear"/>
      <w:sz w:val="16"/>
      <w:szCs w:val="16"/>
      <w:w w:val="100"/>
    </w:rPr>
  </w:style>
  <w:style w:styleId="PO159" w:type="paragraph">
    <w:name w:val="Normal (Web)"/>
    <w:basedOn w:val="PO1"/>
    <w:uiPriority w:val="159"/>
    <w:unhideWhenUsed/>
    <w:pPr>
      <w:autoSpaceDE w:val="1"/>
      <w:autoSpaceDN w:val="1"/>
      <w:overflowPunct/>
      <w:textAlignment w:val="baseline"/>
      <w:widowControl/>
      <w:wordWrap/>
    </w:pPr>
    <w:rPr>
      <w:shd w:val="clear"/>
      <w:sz w:val="24"/>
      <w:szCs w:val="24"/>
      <w:w w:val="100"/>
    </w:rPr>
  </w:style>
  <w:style w:styleId="PO160" w:type="paragraph">
    <w:name w:val="header"/>
    <w:basedOn w:val="PO1"/>
    <w:link w:val="PO161"/>
    <w:uiPriority w:val="160"/>
    <w:pPr>
      <w:autoSpaceDE w:val="1"/>
      <w:autoSpaceDN w:val="1"/>
      <w:tabs>
        <w:tab w:val="center" w:pos="4819"/>
        <w:tab w:val="right" w:pos="9638"/>
      </w:tabs>
      <w:widowControl/>
      <w:wordWrap/>
    </w:pPr>
  </w:style>
  <w:style w:customStyle="1" w:styleId="PO161" w:type="character">
    <w:name w:val="Intestazione Carattere"/>
    <w:basedOn w:val="PO2"/>
    <w:link w:val="PO160"/>
    <w:uiPriority w:val="161"/>
    <w:rPr>
      <w:shd w:val="clear"/>
      <w:sz w:val="32"/>
      <w:szCs w:val="32"/>
      <w:w w:val="100"/>
    </w:rPr>
  </w:style>
  <w:style w:styleId="PO162" w:type="paragraph">
    <w:name w:val="footer"/>
    <w:basedOn w:val="PO1"/>
    <w:link w:val="PO163"/>
    <w:uiPriority w:val="162"/>
    <w:pPr>
      <w:autoSpaceDE w:val="1"/>
      <w:autoSpaceDN w:val="1"/>
      <w:tabs>
        <w:tab w:val="center" w:pos="4819"/>
        <w:tab w:val="right" w:pos="9638"/>
      </w:tabs>
      <w:widowControl/>
      <w:wordWrap/>
    </w:pPr>
  </w:style>
  <w:style w:customStyle="1" w:styleId="PO163" w:type="character">
    <w:name w:val="Piè di pagina Carattere"/>
    <w:basedOn w:val="PO2"/>
    <w:link w:val="PO162"/>
    <w:uiPriority w:val="163"/>
    <w:rPr>
      <w:shd w:val="clear"/>
      <w:sz w:val="32"/>
      <w:szCs w:val="32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emf"></Relationship><Relationship Id="rId6" Type="http://schemas.openxmlformats.org/officeDocument/2006/relationships/image" Target="media/image2.jpeg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mia</Company>
  <DocSecurity>0</DocSecurity>
  <HyperlinksChanged>false</HyperlinksChanged>
  <Lines>54</Lines>
  <LinksUpToDate>false</LinksUpToDate>
  <Pages>6</Pages>
  <Paragraphs>15</Paragraphs>
  <Words>1145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Parrocchia Natività'</dc:creator>
  <cp:lastModifiedBy>290172</cp:lastModifiedBy>
  <dcterms:modified xsi:type="dcterms:W3CDTF">2015-12-24T09:33:00Z</dcterms:modified>
</cp:coreProperties>
</file>